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77777777" w:rsidR="00147008" w:rsidRDefault="0014700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5" w14:textId="0AC57F4F" w:rsidR="007306DC" w:rsidRDefault="00F2194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Inicia la presidenta del PAN gira de trabajo</w:t>
      </w:r>
      <w:r w:rsidR="001B51E5">
        <w:rPr>
          <w:rFonts w:ascii="Arial" w:eastAsia="Arial" w:hAnsi="Arial" w:cs="Arial"/>
          <w:b/>
          <w:sz w:val="24"/>
          <w:szCs w:val="24"/>
        </w:rPr>
        <w:t xml:space="preserve"> Distrital</w:t>
      </w:r>
      <w:r>
        <w:rPr>
          <w:rFonts w:ascii="Arial" w:eastAsia="Arial" w:hAnsi="Arial" w:cs="Arial"/>
          <w:b/>
          <w:sz w:val="24"/>
          <w:szCs w:val="24"/>
        </w:rPr>
        <w:t xml:space="preserve"> en Lagos de Moreno, Jalisco, sede del Distrito 02.</w:t>
      </w:r>
    </w:p>
    <w:p w14:paraId="00000006" w14:textId="557A4A43" w:rsidR="007306DC" w:rsidRDefault="00F2194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>+</w:t>
      </w:r>
      <w:r>
        <w:rPr>
          <w:rFonts w:ascii="Arial" w:eastAsia="Arial" w:hAnsi="Arial" w:cs="Arial"/>
          <w:i/>
        </w:rPr>
        <w:t>El objetivo es</w:t>
      </w:r>
      <w:r w:rsidR="001B51E5">
        <w:rPr>
          <w:rFonts w:ascii="Arial" w:eastAsia="Arial" w:hAnsi="Arial" w:cs="Arial"/>
          <w:i/>
        </w:rPr>
        <w:t xml:space="preserve"> reconocer, resaltar y</w:t>
      </w:r>
      <w:r>
        <w:rPr>
          <w:rFonts w:ascii="Arial" w:eastAsia="Arial" w:hAnsi="Arial" w:cs="Arial"/>
          <w:i/>
        </w:rPr>
        <w:t xml:space="preserve"> constatar el trabajo de los alcaldes panistas y cerrar filas rumbo a las elecciones del 2024.</w:t>
      </w:r>
    </w:p>
    <w:p w14:paraId="00000007" w14:textId="77777777" w:rsidR="007306DC" w:rsidRDefault="00F21941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La Presidenta del PAN Estatal, Diana Araceli González Martínez, inició hoy una gira de trabajo, con lo que dio inicio a los trabajos de las reuniones con las estructuras partidistas de los distritos del Estado de Jalisco. </w:t>
      </w:r>
    </w:p>
    <w:p w14:paraId="00000009" w14:textId="2DAA8461" w:rsidR="007306DC" w:rsidRDefault="00F21941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La reunión se inició </w:t>
      </w:r>
      <w:r w:rsidR="00147008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en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el Distrito 02, con sede en Lagos de Moreno, (sede de la cabecera distrital) </w:t>
      </w:r>
      <w:r w:rsidR="00147008">
        <w:rPr>
          <w:rFonts w:ascii="Arial" w:eastAsia="Arial" w:hAnsi="Arial" w:cs="Arial"/>
          <w:color w:val="333333"/>
          <w:sz w:val="24"/>
          <w:szCs w:val="24"/>
          <w:highlight w:val="white"/>
        </w:rPr>
        <w:t>cabe señalar que e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n lo que va del año, la presidenta del Blanquiazul, ya ha visitado a los 19 alcaldes y a sus respectivos municipios, gobernados por el PAN, a fin de trabajar, con miras a cerrar filas, rumbo a las elecciones del 2024. </w:t>
      </w:r>
    </w:p>
    <w:p w14:paraId="0000000A" w14:textId="77777777" w:rsidR="007306DC" w:rsidRDefault="00F21941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Al respecto la presidenta del Comité Directivo Estatal destacó que el objetivo de estas reuniones con los alcaldes, emanados de nuestro partido, “es hacer un reconocimiento al trabajo que vienen realizando, y quede de manifiesto que nuestros presidentes saben encabezar buenos gobiernos. Para que a su vez la ciudadanía, donde no gobierna el PAN, reconozca los buenos gobiernos”. </w:t>
      </w:r>
    </w:p>
    <w:p w14:paraId="0000000B" w14:textId="3A26C184" w:rsidR="007306DC" w:rsidRDefault="00F2194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Además, manifestó que otro de los propósitos de esta dirigencia, -a través de estas giras de trabajo con los alcaldes-, “es p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ara que sientan que tienen el apoyo de Acción Nacional.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“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Empezamos una gira con la estructura panista, de l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que siempre h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estado orgullos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, y siempre se ha reconocido 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que el PAN,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tiene una estructura sólida, firme y trabajadora”. </w:t>
      </w:r>
    </w:p>
    <w:p w14:paraId="0000000C" w14:textId="32008FF6" w:rsidR="007306DC" w:rsidRDefault="00F2194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Así mismo,</w:t>
      </w:r>
      <w:r w:rsidR="00147008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Diana González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agregó</w:t>
      </w:r>
      <w:r w:rsidR="00147008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que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“</w:t>
      </w:r>
      <w:r w:rsidR="00147008">
        <w:rPr>
          <w:rFonts w:ascii="Arial" w:eastAsia="Arial" w:hAnsi="Arial" w:cs="Arial"/>
          <w:color w:val="202124"/>
          <w:sz w:val="24"/>
          <w:szCs w:val="24"/>
          <w:highlight w:val="white"/>
        </w:rPr>
        <w:t>las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estructura</w:t>
      </w:r>
      <w:r w:rsidR="00147008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s  municipales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se tiene que estar visitando y cobijando. Y lo que se hizo en este Distrito 2, fue un cierre de filas, rumbo al 2024”. </w:t>
      </w:r>
    </w:p>
    <w:p w14:paraId="0000000D" w14:textId="77777777" w:rsidR="007306DC" w:rsidRDefault="00F21941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R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econoció a su vez, que será un gran reto para del Partido Acción Nacional las elecciones del año 2024, y por ello, ya están iniciando con los trabajos en los municipios y muestra de ello fue la visita de los 19 alcaldes panistas. “Queremos tener el acercamiento con los militantes para que estos a su vez, tengan el acercamiento con la ciudadanía”. </w:t>
      </w:r>
    </w:p>
    <w:p w14:paraId="0000000E" w14:textId="77777777" w:rsidR="007306DC" w:rsidRDefault="007306DC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0000000F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0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1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3A4045B4" w14:textId="77777777" w:rsidR="00147008" w:rsidRDefault="00147008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A2A156C" w14:textId="77777777" w:rsidR="00147008" w:rsidRDefault="00147008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2" w14:textId="0D302343" w:rsidR="007306DC" w:rsidRDefault="00F2194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La presidenta Estatal hizo una presentación de los resultados electorales; así como la proyección de los resultados con miras al 2024. Y en este caso, el objetivo principal es buscar la recuperación de la mayoría de los municipios que tiene este Distrito 02, así como la diputación. </w:t>
      </w:r>
    </w:p>
    <w:p w14:paraId="00000013" w14:textId="77777777" w:rsidR="007306DC" w:rsidRDefault="00F2194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Se trata dijo, Diana González, “este cierre de filas, que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implica, que si bien, se hizo con los alcaldes, con regidores de representación proporcional, con dirigentes municipales y con liderazgos específicos de la región; estamos cerrando filas para ir al encuentro con la sociedad. Ese es el siguiente paso porque hay un reclamo que el PAN tiene que encabezar la oposición en este estado y en este país”. </w:t>
      </w:r>
    </w:p>
    <w:p w14:paraId="00000014" w14:textId="390B4AC9" w:rsidR="007306DC" w:rsidRDefault="00F2194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la reunión de trabajo, -encabezada por la dirigente estatal- estuvieron presentes el Diputado Local, Julio Hurtado, los presidentes Municipales, de San Juan de Los Lagos, Alejandro de Anda, la presidenta de Unión de San Antonio, Paula Gutiérrez, y el Vocero oficial del PAN, Jesús Hurtado</w:t>
      </w:r>
      <w:r w:rsidR="00CD2FE4">
        <w:rPr>
          <w:rFonts w:ascii="Arial" w:eastAsia="Arial" w:hAnsi="Arial" w:cs="Arial"/>
          <w:sz w:val="24"/>
          <w:szCs w:val="24"/>
        </w:rPr>
        <w:t xml:space="preserve"> y el Secretario del PAN Jalisco </w:t>
      </w:r>
      <w:proofErr w:type="spellStart"/>
      <w:r w:rsidR="00CD2FE4">
        <w:rPr>
          <w:rFonts w:ascii="Arial" w:eastAsia="Arial" w:hAnsi="Arial" w:cs="Arial"/>
          <w:sz w:val="24"/>
          <w:szCs w:val="24"/>
        </w:rPr>
        <w:t>Adenawer</w:t>
      </w:r>
      <w:proofErr w:type="spellEnd"/>
      <w:r w:rsidR="00CD2FE4">
        <w:rPr>
          <w:rFonts w:ascii="Arial" w:eastAsia="Arial" w:hAnsi="Arial" w:cs="Arial"/>
          <w:sz w:val="24"/>
          <w:szCs w:val="24"/>
        </w:rPr>
        <w:t xml:space="preserve"> González Fierro. </w:t>
      </w:r>
    </w:p>
    <w:p w14:paraId="00000015" w14:textId="77777777" w:rsidR="007306DC" w:rsidRDefault="00F2194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Al término de la reunión la presidenta del PAN, sostuvo entrevistas con los medios de comunicación locales.  </w:t>
      </w:r>
    </w:p>
    <w:p w14:paraId="00000016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7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00000018" w14:textId="77777777" w:rsidR="007306DC" w:rsidRDefault="007306DC">
      <w:pPr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9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7306DC" w:rsidRDefault="007306DC">
      <w:pPr>
        <w:rPr>
          <w:sz w:val="24"/>
          <w:szCs w:val="24"/>
        </w:rPr>
      </w:pPr>
    </w:p>
    <w:p w14:paraId="0000001C" w14:textId="77777777" w:rsidR="007306DC" w:rsidRDefault="007306DC"/>
    <w:p w14:paraId="0000001D" w14:textId="77777777" w:rsidR="007306DC" w:rsidRDefault="007306DC"/>
    <w:p w14:paraId="0000001E" w14:textId="77777777" w:rsidR="007306DC" w:rsidRDefault="007306DC">
      <w:pPr>
        <w:rPr>
          <w:rFonts w:ascii="Arial" w:eastAsia="Arial" w:hAnsi="Arial" w:cs="Arial"/>
          <w:color w:val="202124"/>
          <w:highlight w:val="white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873C" w14:textId="77777777" w:rsidR="0054256F" w:rsidRDefault="0054256F">
      <w:pPr>
        <w:spacing w:after="0" w:line="240" w:lineRule="auto"/>
      </w:pPr>
      <w:r>
        <w:separator/>
      </w:r>
    </w:p>
  </w:endnote>
  <w:endnote w:type="continuationSeparator" w:id="0">
    <w:p w14:paraId="585BD104" w14:textId="77777777" w:rsidR="0054256F" w:rsidRDefault="0054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80C6" w14:textId="77777777" w:rsidR="0054256F" w:rsidRDefault="0054256F">
      <w:pPr>
        <w:spacing w:after="0" w:line="240" w:lineRule="auto"/>
      </w:pPr>
      <w:r>
        <w:separator/>
      </w:r>
    </w:p>
  </w:footnote>
  <w:footnote w:type="continuationSeparator" w:id="0">
    <w:p w14:paraId="1616F9A1" w14:textId="77777777" w:rsidR="0054256F" w:rsidRDefault="0054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AF4A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F4A51">
      <w:rPr>
        <w:noProof/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86.5pt;height:756.9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AF4A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F4A51">
      <w:rPr>
        <w:noProof/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86.5pt;height:756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AF4A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F4A51">
      <w:rPr>
        <w:noProof/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86.5pt;height:756.9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A17AF"/>
    <w:rsid w:val="00147008"/>
    <w:rsid w:val="001B51E5"/>
    <w:rsid w:val="001C78FA"/>
    <w:rsid w:val="0054256F"/>
    <w:rsid w:val="007306DC"/>
    <w:rsid w:val="008A7392"/>
    <w:rsid w:val="00AF4A51"/>
    <w:rsid w:val="00CD2FE4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Usuario invitado</cp:lastModifiedBy>
  <cp:revision>2</cp:revision>
  <dcterms:created xsi:type="dcterms:W3CDTF">2022-03-25T19:34:00Z</dcterms:created>
  <dcterms:modified xsi:type="dcterms:W3CDTF">2022-03-25T19:34:00Z</dcterms:modified>
</cp:coreProperties>
</file>